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274" w:rsidRDefault="00F3199A">
      <w:r>
        <w:t>MUSICA POPOLARE LIBERA</w:t>
      </w:r>
      <w:bookmarkStart w:id="0" w:name="_GoBack"/>
      <w:bookmarkEnd w:id="0"/>
    </w:p>
    <w:p w:rsidR="0081536E" w:rsidRDefault="0081536E">
      <w:pPr>
        <w:rPr>
          <w:sz w:val="24"/>
        </w:rPr>
      </w:pPr>
      <w:r w:rsidRPr="0081536E">
        <w:rPr>
          <w:sz w:val="24"/>
        </w:rPr>
        <w:t xml:space="preserve">Si è </w:t>
      </w:r>
      <w:r>
        <w:rPr>
          <w:sz w:val="24"/>
        </w:rPr>
        <w:t>svolto al Teatro</w:t>
      </w:r>
      <w:r w:rsidR="00FA48E9">
        <w:rPr>
          <w:sz w:val="24"/>
        </w:rPr>
        <w:t xml:space="preserve"> </w:t>
      </w:r>
      <w:proofErr w:type="spellStart"/>
      <w:r>
        <w:rPr>
          <w:sz w:val="24"/>
        </w:rPr>
        <w:t>Torquis</w:t>
      </w:r>
      <w:proofErr w:type="spellEnd"/>
      <w:r>
        <w:rPr>
          <w:sz w:val="24"/>
        </w:rPr>
        <w:t xml:space="preserve"> a Filottrano domenica 12 aprile un incontro dal tema “</w:t>
      </w:r>
      <w:r w:rsidRPr="00FA48E9">
        <w:rPr>
          <w:i/>
          <w:sz w:val="24"/>
        </w:rPr>
        <w:t>Musica popolare libera</w:t>
      </w:r>
      <w:r w:rsidR="00FA48E9" w:rsidRPr="00FA48E9">
        <w:rPr>
          <w:i/>
          <w:sz w:val="24"/>
        </w:rPr>
        <w:t>.</w:t>
      </w:r>
      <w:r w:rsidRPr="00FA48E9">
        <w:rPr>
          <w:i/>
          <w:sz w:val="24"/>
        </w:rPr>
        <w:t xml:space="preserve"> </w:t>
      </w:r>
      <w:r w:rsidR="00FA48E9" w:rsidRPr="00FA48E9">
        <w:rPr>
          <w:i/>
          <w:sz w:val="24"/>
        </w:rPr>
        <w:t>D</w:t>
      </w:r>
      <w:r w:rsidRPr="00FA48E9">
        <w:rPr>
          <w:i/>
          <w:sz w:val="24"/>
        </w:rPr>
        <w:t>alla canzone popolare al diritto d’autore</w:t>
      </w:r>
      <w:r w:rsidR="00FA48E9">
        <w:rPr>
          <w:sz w:val="24"/>
        </w:rPr>
        <w:t>”</w:t>
      </w:r>
      <w:r>
        <w:rPr>
          <w:sz w:val="24"/>
        </w:rPr>
        <w:t>. Con il patrocinio del Comune di Filottrano ed il sostegno della BCC di Filottrano sono interven</w:t>
      </w:r>
      <w:r w:rsidR="00FA48E9">
        <w:rPr>
          <w:sz w:val="24"/>
        </w:rPr>
        <w:t>u</w:t>
      </w:r>
      <w:r>
        <w:rPr>
          <w:sz w:val="24"/>
        </w:rPr>
        <w:t xml:space="preserve">ti Danilo Campetelli Presidente dell’Associazione Culturale “La Campagnola”, l’avv. Alessandra Amendola Legal Affairs Siae, l’avv. Dario De Cicco dello studio legale De Cicco – </w:t>
      </w:r>
      <w:proofErr w:type="spellStart"/>
      <w:r>
        <w:rPr>
          <w:sz w:val="24"/>
        </w:rPr>
        <w:t>Arts</w:t>
      </w:r>
      <w:proofErr w:type="spellEnd"/>
      <w:r>
        <w:rPr>
          <w:sz w:val="24"/>
        </w:rPr>
        <w:t xml:space="preserve"> &amp; Media, il prof. Daniele </w:t>
      </w:r>
      <w:proofErr w:type="spellStart"/>
      <w:r>
        <w:rPr>
          <w:sz w:val="24"/>
        </w:rPr>
        <w:t>Parbuono</w:t>
      </w:r>
      <w:proofErr w:type="spellEnd"/>
      <w:r>
        <w:rPr>
          <w:sz w:val="24"/>
        </w:rPr>
        <w:t xml:space="preserve"> Direttore della Scuola di specializzazione in beni </w:t>
      </w:r>
      <w:proofErr w:type="spellStart"/>
      <w:r>
        <w:rPr>
          <w:sz w:val="24"/>
        </w:rPr>
        <w:t>demoetnoantropologici</w:t>
      </w:r>
      <w:proofErr w:type="spellEnd"/>
      <w:r>
        <w:rPr>
          <w:sz w:val="24"/>
        </w:rPr>
        <w:t xml:space="preserve"> dell’Università degli Studi di Perugia e Fabrizio Cattaneo Presidente IOV e vicepresidente </w:t>
      </w:r>
      <w:proofErr w:type="spellStart"/>
      <w:r>
        <w:rPr>
          <w:sz w:val="24"/>
        </w:rPr>
        <w:t>Fitp</w:t>
      </w:r>
      <w:proofErr w:type="spellEnd"/>
      <w:r>
        <w:rPr>
          <w:sz w:val="24"/>
        </w:rPr>
        <w:t>. Ha coordinato gli interventi Federico Cippitelli Presidente dell’Associazione Culturale “Eccetera”.</w:t>
      </w:r>
    </w:p>
    <w:p w:rsidR="0081536E" w:rsidRDefault="0081536E">
      <w:pPr>
        <w:rPr>
          <w:sz w:val="24"/>
        </w:rPr>
      </w:pPr>
      <w:r>
        <w:rPr>
          <w:sz w:val="24"/>
        </w:rPr>
        <w:t>L’incontro ha preso le mosse da una vicenda abbastanza paradossale</w:t>
      </w:r>
      <w:r w:rsidR="00FA48E9">
        <w:rPr>
          <w:sz w:val="24"/>
        </w:rPr>
        <w:t xml:space="preserve"> ch</w:t>
      </w:r>
      <w:r w:rsidR="00CC332C">
        <w:rPr>
          <w:sz w:val="24"/>
        </w:rPr>
        <w:t xml:space="preserve">e viene </w:t>
      </w:r>
      <w:r w:rsidR="00FA48E9">
        <w:rPr>
          <w:sz w:val="24"/>
        </w:rPr>
        <w:t xml:space="preserve">introdotta e </w:t>
      </w:r>
      <w:r w:rsidR="00CC332C">
        <w:rPr>
          <w:sz w:val="24"/>
        </w:rPr>
        <w:t>presentata dal Campitelli.</w:t>
      </w:r>
      <w:r>
        <w:rPr>
          <w:sz w:val="24"/>
        </w:rPr>
        <w:t xml:space="preserve"> </w:t>
      </w:r>
      <w:r w:rsidR="00CC332C">
        <w:rPr>
          <w:sz w:val="24"/>
        </w:rPr>
        <w:t>U</w:t>
      </w:r>
      <w:r>
        <w:rPr>
          <w:sz w:val="24"/>
        </w:rPr>
        <w:t xml:space="preserve">n soggetto nel 2022 </w:t>
      </w:r>
      <w:r w:rsidR="00FA48E9">
        <w:rPr>
          <w:sz w:val="24"/>
        </w:rPr>
        <w:t>chiede alla Siae</w:t>
      </w:r>
      <w:r>
        <w:rPr>
          <w:sz w:val="24"/>
        </w:rPr>
        <w:t xml:space="preserve"> la tutela di 24 brani della tradizione popolare marchigiana effettuando la registrazione a proprio nome, come autore originale, di brani quali</w:t>
      </w:r>
      <w:r w:rsidR="00FA48E9">
        <w:rPr>
          <w:sz w:val="24"/>
        </w:rPr>
        <w:t>, ad esempio,</w:t>
      </w:r>
      <w:r>
        <w:rPr>
          <w:sz w:val="24"/>
        </w:rPr>
        <w:t xml:space="preserve"> il s</w:t>
      </w:r>
      <w:r w:rsidR="00FA48E9">
        <w:rPr>
          <w:sz w:val="24"/>
        </w:rPr>
        <w:t xml:space="preserve">altarello. Di questo abuso si </w:t>
      </w:r>
      <w:r>
        <w:rPr>
          <w:sz w:val="24"/>
        </w:rPr>
        <w:t>accor</w:t>
      </w:r>
      <w:r w:rsidR="00FA48E9">
        <w:rPr>
          <w:sz w:val="24"/>
        </w:rPr>
        <w:t>ge</w:t>
      </w:r>
      <w:r>
        <w:rPr>
          <w:sz w:val="24"/>
        </w:rPr>
        <w:t xml:space="preserve">, per puro caso, </w:t>
      </w:r>
      <w:r w:rsidR="00FA48E9">
        <w:rPr>
          <w:sz w:val="24"/>
        </w:rPr>
        <w:t>Danilo Campi</w:t>
      </w:r>
      <w:r>
        <w:rPr>
          <w:sz w:val="24"/>
        </w:rPr>
        <w:t>telli il quale, dopo aver contattato</w:t>
      </w:r>
      <w:r w:rsidR="00CC332C">
        <w:rPr>
          <w:sz w:val="24"/>
        </w:rPr>
        <w:t xml:space="preserve"> tutti i suoi amici che si esibiscono in private feste o in luoghi aperti al pubblico, compresi i gruppi folkloristici delle Marche</w:t>
      </w:r>
      <w:r w:rsidR="00FA48E9">
        <w:rPr>
          <w:sz w:val="24"/>
        </w:rPr>
        <w:t>, prende l’iniziativa per salvaguardare la libera esibizione di brani della tradizione popolare marchigiana</w:t>
      </w:r>
      <w:r w:rsidR="00CC332C">
        <w:rPr>
          <w:sz w:val="24"/>
        </w:rPr>
        <w:t xml:space="preserve">. </w:t>
      </w:r>
      <w:r w:rsidR="00FA48E9">
        <w:rPr>
          <w:sz w:val="24"/>
        </w:rPr>
        <w:t xml:space="preserve">Vengono </w:t>
      </w:r>
      <w:r w:rsidR="00CC332C">
        <w:rPr>
          <w:sz w:val="24"/>
        </w:rPr>
        <w:t xml:space="preserve">coinvolti </w:t>
      </w:r>
      <w:r w:rsidR="00FA48E9">
        <w:rPr>
          <w:sz w:val="24"/>
        </w:rPr>
        <w:t xml:space="preserve">e </w:t>
      </w:r>
      <w:r w:rsidR="00CC332C">
        <w:rPr>
          <w:sz w:val="24"/>
        </w:rPr>
        <w:t xml:space="preserve">si </w:t>
      </w:r>
      <w:r w:rsidR="00FA48E9">
        <w:rPr>
          <w:sz w:val="24"/>
        </w:rPr>
        <w:t>organizzano</w:t>
      </w:r>
      <w:r w:rsidR="00CC332C">
        <w:rPr>
          <w:sz w:val="24"/>
        </w:rPr>
        <w:t xml:space="preserve"> </w:t>
      </w:r>
      <w:r w:rsidR="00FA48E9">
        <w:rPr>
          <w:sz w:val="24"/>
        </w:rPr>
        <w:t>tutti i soggetti contattati da Danilo e Federico</w:t>
      </w:r>
      <w:r w:rsidR="00FA48E9">
        <w:rPr>
          <w:sz w:val="24"/>
        </w:rPr>
        <w:t xml:space="preserve"> </w:t>
      </w:r>
      <w:r w:rsidR="00CC332C">
        <w:rPr>
          <w:sz w:val="24"/>
        </w:rPr>
        <w:t>e, a seguito di contatti con la Siae di Roma e lo studio Di Cicco, dopo ben tre anni, il pres</w:t>
      </w:r>
      <w:r w:rsidR="00FA48E9">
        <w:rPr>
          <w:sz w:val="24"/>
        </w:rPr>
        <w:t>unto autore di saltarello si ravvede</w:t>
      </w:r>
      <w:r w:rsidR="00CC332C">
        <w:rPr>
          <w:sz w:val="24"/>
        </w:rPr>
        <w:t xml:space="preserve"> ammettendo che non si trattava di autore originale, ma di elaborazioni personali dei brani che erano stati precedentemente presentati come suoi.  </w:t>
      </w:r>
    </w:p>
    <w:p w:rsidR="00CC332C" w:rsidRDefault="00CC332C">
      <w:pPr>
        <w:rPr>
          <w:sz w:val="24"/>
        </w:rPr>
      </w:pPr>
      <w:r>
        <w:rPr>
          <w:sz w:val="24"/>
        </w:rPr>
        <w:t xml:space="preserve">L’avv. Amendola </w:t>
      </w:r>
      <w:r w:rsidR="00FA48E9">
        <w:rPr>
          <w:sz w:val="24"/>
        </w:rPr>
        <w:t>nel suo intervento ha</w:t>
      </w:r>
      <w:r>
        <w:rPr>
          <w:sz w:val="24"/>
        </w:rPr>
        <w:t xml:space="preserve"> tenuto a precisare le funzioni della Siae </w:t>
      </w:r>
      <w:r w:rsidR="00FA48E9">
        <w:rPr>
          <w:sz w:val="24"/>
        </w:rPr>
        <w:t>società preposta alla</w:t>
      </w:r>
      <w:r>
        <w:rPr>
          <w:sz w:val="24"/>
        </w:rPr>
        <w:t xml:space="preserve"> tutela </w:t>
      </w:r>
      <w:r w:rsidR="00FA48E9">
        <w:rPr>
          <w:sz w:val="24"/>
        </w:rPr>
        <w:t>de</w:t>
      </w:r>
      <w:r>
        <w:rPr>
          <w:sz w:val="24"/>
        </w:rPr>
        <w:t>l diritto degli autori di brani come opere dell’ingegno e ripartisce i compensi agli stessi autori attraverso i fondi che vengono raccolti dalle varie m</w:t>
      </w:r>
      <w:r w:rsidR="00FA48E9">
        <w:rPr>
          <w:sz w:val="24"/>
        </w:rPr>
        <w:t>anifestazioni. Le opere tutelate</w:t>
      </w:r>
      <w:r>
        <w:rPr>
          <w:sz w:val="24"/>
        </w:rPr>
        <w:t xml:space="preserve"> dal diritto d’autore perdono tale qualifica e diventano di pubblico dominio trascorsi 70 anni dalla registrazione alla Siae.</w:t>
      </w:r>
      <w:r w:rsidR="00CE5A16">
        <w:rPr>
          <w:sz w:val="24"/>
        </w:rPr>
        <w:t xml:space="preserve"> Al termine del suo intervento suggerisce </w:t>
      </w:r>
      <w:r w:rsidR="00FA48E9">
        <w:rPr>
          <w:sz w:val="24"/>
        </w:rPr>
        <w:t>ai due promotori di proporsi per entrare nel C</w:t>
      </w:r>
      <w:r w:rsidR="00CE5A16">
        <w:rPr>
          <w:sz w:val="24"/>
        </w:rPr>
        <w:t>onsiglio di sorveglianza</w:t>
      </w:r>
      <w:r w:rsidR="00FA48E9">
        <w:rPr>
          <w:sz w:val="24"/>
        </w:rPr>
        <w:t xml:space="preserve"> della Siae</w:t>
      </w:r>
      <w:r w:rsidR="00CE5A16">
        <w:rPr>
          <w:sz w:val="24"/>
        </w:rPr>
        <w:t xml:space="preserve"> </w:t>
      </w:r>
      <w:r w:rsidR="00FA48E9">
        <w:rPr>
          <w:sz w:val="24"/>
        </w:rPr>
        <w:t>al fine di</w:t>
      </w:r>
      <w:r w:rsidR="00CE5A16">
        <w:rPr>
          <w:sz w:val="24"/>
        </w:rPr>
        <w:t xml:space="preserve"> controllare che non si commettano più abusi e</w:t>
      </w:r>
      <w:r w:rsidR="00FA48E9">
        <w:rPr>
          <w:sz w:val="24"/>
        </w:rPr>
        <w:t>,</w:t>
      </w:r>
      <w:r w:rsidR="00CE5A16">
        <w:rPr>
          <w:sz w:val="24"/>
        </w:rPr>
        <w:t xml:space="preserve"> a tal fine</w:t>
      </w:r>
      <w:r w:rsidR="00FA48E9">
        <w:rPr>
          <w:sz w:val="24"/>
        </w:rPr>
        <w:t>, di</w:t>
      </w:r>
      <w:r w:rsidR="00CE5A16">
        <w:rPr>
          <w:sz w:val="24"/>
        </w:rPr>
        <w:t xml:space="preserve"> realizzare anche una lista di musiche popolari.</w:t>
      </w:r>
    </w:p>
    <w:p w:rsidR="00CE5A16" w:rsidRDefault="00CE5A16">
      <w:pPr>
        <w:rPr>
          <w:sz w:val="24"/>
        </w:rPr>
      </w:pPr>
      <w:r>
        <w:rPr>
          <w:sz w:val="24"/>
        </w:rPr>
        <w:t xml:space="preserve">L’avv. Di Cicco espone </w:t>
      </w:r>
      <w:r w:rsidR="00FA48E9">
        <w:rPr>
          <w:sz w:val="24"/>
        </w:rPr>
        <w:t>quello che è risultato il</w:t>
      </w:r>
      <w:r>
        <w:rPr>
          <w:sz w:val="24"/>
        </w:rPr>
        <w:t xml:space="preserve"> percorso ‘giuridico’ suggerito a Danilo e amici: evitare una causa, lunga e dispendiosa, ma piuttosto agire affinché la Siae riconosca l’errore di quel signore e classificare i suoi brani come elaborazioni. Dopo lunga ricerca e trattativa la Siae ha riconosciuto la libera esibizione della musica popolare. </w:t>
      </w:r>
      <w:r w:rsidR="00FA48E9">
        <w:rPr>
          <w:sz w:val="24"/>
        </w:rPr>
        <w:t>Pur con la consapevolezza</w:t>
      </w:r>
      <w:r>
        <w:rPr>
          <w:sz w:val="24"/>
        </w:rPr>
        <w:t xml:space="preserve"> della richiesta ulteriore </w:t>
      </w:r>
      <w:r w:rsidR="00FA48E9">
        <w:rPr>
          <w:sz w:val="24"/>
        </w:rPr>
        <w:t xml:space="preserve">avanzata </w:t>
      </w:r>
      <w:r>
        <w:rPr>
          <w:sz w:val="24"/>
        </w:rPr>
        <w:t>d</w:t>
      </w:r>
      <w:r w:rsidR="00FA48E9">
        <w:rPr>
          <w:sz w:val="24"/>
        </w:rPr>
        <w:t>a</w:t>
      </w:r>
      <w:r>
        <w:rPr>
          <w:sz w:val="24"/>
        </w:rPr>
        <w:t xml:space="preserve"> Danilo, Fe</w:t>
      </w:r>
      <w:r w:rsidR="00FA48E9">
        <w:rPr>
          <w:sz w:val="24"/>
        </w:rPr>
        <w:t>derico e amici di volere di più. Pur tuttavia consiglia di accontentarsi del</w:t>
      </w:r>
      <w:r>
        <w:rPr>
          <w:sz w:val="24"/>
        </w:rPr>
        <w:t xml:space="preserve">l’obiettivo </w:t>
      </w:r>
      <w:r w:rsidR="006B01CE">
        <w:rPr>
          <w:sz w:val="24"/>
        </w:rPr>
        <w:t>era stato raggiunto</w:t>
      </w:r>
      <w:r w:rsidR="006B01CE">
        <w:rPr>
          <w:sz w:val="24"/>
        </w:rPr>
        <w:t xml:space="preserve">: quello </w:t>
      </w:r>
      <w:r>
        <w:rPr>
          <w:sz w:val="24"/>
        </w:rPr>
        <w:t>della “Musica popolare libera”.</w:t>
      </w:r>
    </w:p>
    <w:p w:rsidR="00CE5A16" w:rsidRDefault="00CE5A16">
      <w:pPr>
        <w:rPr>
          <w:sz w:val="24"/>
        </w:rPr>
      </w:pPr>
      <w:r>
        <w:rPr>
          <w:sz w:val="24"/>
        </w:rPr>
        <w:t xml:space="preserve">Il contributo del prof. </w:t>
      </w:r>
      <w:proofErr w:type="spellStart"/>
      <w:r>
        <w:rPr>
          <w:sz w:val="24"/>
        </w:rPr>
        <w:t>Parbuono</w:t>
      </w:r>
      <w:proofErr w:type="spellEnd"/>
      <w:r>
        <w:rPr>
          <w:sz w:val="24"/>
        </w:rPr>
        <w:t xml:space="preserve"> si incentra su tre punti: richiama in primo luogo la teoria degli strutturalisti</w:t>
      </w:r>
      <w:r w:rsidR="00281B9E">
        <w:rPr>
          <w:sz w:val="24"/>
        </w:rPr>
        <w:t xml:space="preserve"> chiedendosi se il creatore di musica o testi sia il popolo o un singolo; e riferisce l’esempio di Modugno sulla frase “trapunto di stelle”, parola che ha assunto un significato internazionale e mondiale. Nel secondo punto affronta il tema della tradizione (dal latino </w:t>
      </w:r>
      <w:proofErr w:type="spellStart"/>
      <w:r w:rsidR="00281B9E" w:rsidRPr="00281B9E">
        <w:rPr>
          <w:i/>
          <w:sz w:val="24"/>
        </w:rPr>
        <w:t>tradere</w:t>
      </w:r>
      <w:proofErr w:type="spellEnd"/>
      <w:r w:rsidR="00281B9E">
        <w:rPr>
          <w:sz w:val="24"/>
        </w:rPr>
        <w:t xml:space="preserve"> = portare avanti, tramandare) ricordando un autore francese che parla di ‘filiazione inversa’; sono i figli cioè che scelgono i padri</w:t>
      </w:r>
      <w:r w:rsidR="006B01CE">
        <w:rPr>
          <w:sz w:val="24"/>
        </w:rPr>
        <w:t>. Insomma</w:t>
      </w:r>
      <w:r w:rsidR="00281B9E">
        <w:rPr>
          <w:sz w:val="24"/>
        </w:rPr>
        <w:t>, sintetizzando</w:t>
      </w:r>
      <w:r w:rsidR="006B01CE">
        <w:rPr>
          <w:sz w:val="24"/>
        </w:rPr>
        <w:t>,</w:t>
      </w:r>
      <w:r w:rsidR="00281B9E">
        <w:rPr>
          <w:sz w:val="24"/>
        </w:rPr>
        <w:t xml:space="preserve"> si potrebbe dire che “le tradizioni si fanno oggi”. Nel terzo punto </w:t>
      </w:r>
      <w:r w:rsidR="006B01CE">
        <w:rPr>
          <w:sz w:val="24"/>
        </w:rPr>
        <w:t xml:space="preserve">il docente </w:t>
      </w:r>
      <w:r w:rsidR="00281B9E">
        <w:rPr>
          <w:sz w:val="24"/>
        </w:rPr>
        <w:t xml:space="preserve">ricorda la legislazione, in particolare la convenzione Unesco del 2003 che prevede la salvaguardia del patrimonio immateriale. Tale normativa tuttavia non è stata mai adeguata dall’Italia che, nonostante ciò, continua a conservare i vincoli. </w:t>
      </w:r>
      <w:r w:rsidR="006B01CE">
        <w:rPr>
          <w:sz w:val="24"/>
        </w:rPr>
        <w:t xml:space="preserve">La sua posizione è che </w:t>
      </w:r>
      <w:r w:rsidR="006B01CE">
        <w:rPr>
          <w:sz w:val="24"/>
        </w:rPr>
        <w:lastRenderedPageBreak/>
        <w:t>non si possa mettere vincoli a</w:t>
      </w:r>
      <w:r w:rsidR="00281B9E">
        <w:rPr>
          <w:sz w:val="24"/>
        </w:rPr>
        <w:t xml:space="preserve">i beni immateriali. Infatti l’Unione Europea parla di </w:t>
      </w:r>
      <w:proofErr w:type="spellStart"/>
      <w:r w:rsidR="002E3CA9" w:rsidRPr="002E3CA9">
        <w:rPr>
          <w:i/>
          <w:sz w:val="24"/>
        </w:rPr>
        <w:t>safe</w:t>
      </w:r>
      <w:r w:rsidR="00281B9E" w:rsidRPr="002E3CA9">
        <w:rPr>
          <w:i/>
          <w:sz w:val="24"/>
        </w:rPr>
        <w:t>g</w:t>
      </w:r>
      <w:r w:rsidR="002E3CA9" w:rsidRPr="002E3CA9">
        <w:rPr>
          <w:i/>
          <w:sz w:val="24"/>
        </w:rPr>
        <w:t>u</w:t>
      </w:r>
      <w:r w:rsidR="00281B9E" w:rsidRPr="002E3CA9">
        <w:rPr>
          <w:i/>
          <w:sz w:val="24"/>
        </w:rPr>
        <w:t>arding</w:t>
      </w:r>
      <w:proofErr w:type="spellEnd"/>
      <w:r w:rsidR="00281B9E">
        <w:rPr>
          <w:sz w:val="24"/>
        </w:rPr>
        <w:t xml:space="preserve"> cioè di salvaguardia e non di tutela del bene immateriale (come può essere un brano musicale)</w:t>
      </w:r>
      <w:r w:rsidR="002E3CA9">
        <w:rPr>
          <w:sz w:val="24"/>
        </w:rPr>
        <w:t xml:space="preserve">. </w:t>
      </w:r>
      <w:r w:rsidR="006B01CE">
        <w:rPr>
          <w:sz w:val="24"/>
        </w:rPr>
        <w:t>Riferisce, come esempio, i</w:t>
      </w:r>
      <w:r w:rsidR="002E3CA9">
        <w:rPr>
          <w:sz w:val="24"/>
        </w:rPr>
        <w:t xml:space="preserve">l paradosso del Palio di Siena dove sono stati tutelati tamburi e bandiere perché </w:t>
      </w:r>
      <w:r w:rsidR="006B01CE">
        <w:rPr>
          <w:sz w:val="24"/>
        </w:rPr>
        <w:t xml:space="preserve">sarebbe stato </w:t>
      </w:r>
      <w:r w:rsidR="002E3CA9">
        <w:rPr>
          <w:sz w:val="24"/>
        </w:rPr>
        <w:t>impossibile tutelare il Palio. La soluzione presentata oggi</w:t>
      </w:r>
      <w:r w:rsidR="006B01CE">
        <w:rPr>
          <w:sz w:val="24"/>
        </w:rPr>
        <w:t xml:space="preserve"> dagli avvocati</w:t>
      </w:r>
      <w:r w:rsidR="002E3CA9">
        <w:rPr>
          <w:sz w:val="24"/>
        </w:rPr>
        <w:t>? Appare la migliore possibile e si conferma il comportamento profondamente sbagliato di quel soggetto.</w:t>
      </w:r>
    </w:p>
    <w:p w:rsidR="002E3CA9" w:rsidRDefault="002E3CA9">
      <w:pPr>
        <w:rPr>
          <w:sz w:val="24"/>
        </w:rPr>
      </w:pPr>
      <w:r>
        <w:rPr>
          <w:sz w:val="24"/>
        </w:rPr>
        <w:t>Cattaneo ricorda le competenze de</w:t>
      </w:r>
      <w:r w:rsidR="006B01CE">
        <w:rPr>
          <w:sz w:val="24"/>
        </w:rPr>
        <w:t>l</w:t>
      </w:r>
      <w:r>
        <w:rPr>
          <w:sz w:val="24"/>
        </w:rPr>
        <w:t>lo IOV e auspica la riunione delle tre federazioni dei gruppi folkloristici (</w:t>
      </w:r>
      <w:proofErr w:type="spellStart"/>
      <w:r>
        <w:rPr>
          <w:sz w:val="24"/>
        </w:rPr>
        <w:t>Fafit</w:t>
      </w:r>
      <w:proofErr w:type="spellEnd"/>
      <w:r>
        <w:rPr>
          <w:sz w:val="24"/>
        </w:rPr>
        <w:t xml:space="preserve">, </w:t>
      </w:r>
      <w:proofErr w:type="spellStart"/>
      <w:r>
        <w:rPr>
          <w:sz w:val="24"/>
        </w:rPr>
        <w:t>Ufi</w:t>
      </w:r>
      <w:proofErr w:type="spellEnd"/>
      <w:r>
        <w:rPr>
          <w:sz w:val="24"/>
        </w:rPr>
        <w:t xml:space="preserve"> e </w:t>
      </w:r>
      <w:proofErr w:type="spellStart"/>
      <w:r>
        <w:rPr>
          <w:sz w:val="24"/>
        </w:rPr>
        <w:t>Fitp</w:t>
      </w:r>
      <w:proofErr w:type="spellEnd"/>
      <w:r>
        <w:rPr>
          <w:sz w:val="24"/>
        </w:rPr>
        <w:t>). Sottolinea anche il fatto che canti della Val Brembana sono ormai patrimonio comune anche di località venete dove i valligiani si recavano per lavorare, giustificando una sorta di contaminazione degli originali.</w:t>
      </w:r>
    </w:p>
    <w:p w:rsidR="002E3CA9" w:rsidRPr="0081536E" w:rsidRDefault="002E3CA9">
      <w:pPr>
        <w:rPr>
          <w:sz w:val="24"/>
        </w:rPr>
      </w:pPr>
      <w:r>
        <w:rPr>
          <w:sz w:val="24"/>
        </w:rPr>
        <w:t>Numerose le domande rivolte agli ospiti che hanno tuttavia confermato i precedenti interventi. Si ricorda in particolare le conclusioni di Luca Barbini, Presidente del più antico gruppo folkloristico delle Marche (1932) nonché Presidente della Federazione delle Associazioni Folkloriche Italiane (</w:t>
      </w:r>
      <w:proofErr w:type="spellStart"/>
      <w:r>
        <w:rPr>
          <w:sz w:val="24"/>
        </w:rPr>
        <w:t>Fafit</w:t>
      </w:r>
      <w:proofErr w:type="spellEnd"/>
      <w:r>
        <w:rPr>
          <w:sz w:val="24"/>
        </w:rPr>
        <w:t>) il quale si complimenta con i relatori per la chiarezza dei temi trattat</w:t>
      </w:r>
      <w:r w:rsidR="00200765">
        <w:rPr>
          <w:sz w:val="24"/>
        </w:rPr>
        <w:t>i,</w:t>
      </w:r>
      <w:r>
        <w:rPr>
          <w:sz w:val="24"/>
        </w:rPr>
        <w:t xml:space="preserve"> </w:t>
      </w:r>
      <w:r w:rsidR="006B01CE">
        <w:rPr>
          <w:sz w:val="24"/>
        </w:rPr>
        <w:t>con</w:t>
      </w:r>
      <w:r>
        <w:rPr>
          <w:sz w:val="24"/>
        </w:rPr>
        <w:t xml:space="preserve"> coloro che hanno intrapreso la complessa vicenda finalizzata alla tutela dei brani musicali popolari</w:t>
      </w:r>
      <w:r w:rsidR="00200765">
        <w:rPr>
          <w:sz w:val="24"/>
        </w:rPr>
        <w:t>, nonché con i due legali per la scelta effettuata</w:t>
      </w:r>
      <w:r>
        <w:rPr>
          <w:sz w:val="24"/>
        </w:rPr>
        <w:t xml:space="preserve">. Ringrazia Roberto </w:t>
      </w:r>
      <w:proofErr w:type="spellStart"/>
      <w:r>
        <w:rPr>
          <w:sz w:val="24"/>
        </w:rPr>
        <w:t>Ubaldi</w:t>
      </w:r>
      <w:proofErr w:type="spellEnd"/>
      <w:r>
        <w:rPr>
          <w:sz w:val="24"/>
        </w:rPr>
        <w:t xml:space="preserve"> per il costante aggiornamento dei fatti. Precisa che vi sono state iniziative per unire, almeno in alcuni punti di convergenza, le tre federazioni</w:t>
      </w:r>
      <w:r w:rsidR="006B01CE">
        <w:rPr>
          <w:sz w:val="24"/>
        </w:rPr>
        <w:t>.</w:t>
      </w:r>
      <w:r>
        <w:rPr>
          <w:sz w:val="24"/>
        </w:rPr>
        <w:t xml:space="preserve"> </w:t>
      </w:r>
      <w:r w:rsidR="006B01CE">
        <w:rPr>
          <w:sz w:val="24"/>
        </w:rPr>
        <w:t>R</w:t>
      </w:r>
      <w:r>
        <w:rPr>
          <w:sz w:val="24"/>
        </w:rPr>
        <w:t xml:space="preserve">icorda </w:t>
      </w:r>
      <w:r w:rsidR="006B01CE">
        <w:rPr>
          <w:sz w:val="24"/>
        </w:rPr>
        <w:t xml:space="preserve">inoltre </w:t>
      </w:r>
      <w:r>
        <w:rPr>
          <w:sz w:val="24"/>
        </w:rPr>
        <w:t>come il maestro</w:t>
      </w:r>
      <w:r w:rsidR="006B01CE">
        <w:rPr>
          <w:sz w:val="24"/>
        </w:rPr>
        <w:t xml:space="preserve"> di musica</w:t>
      </w:r>
      <w:r>
        <w:rPr>
          <w:sz w:val="24"/>
        </w:rPr>
        <w:t xml:space="preserve"> Luciano Feliciani, </w:t>
      </w:r>
      <w:r w:rsidR="006B01CE">
        <w:rPr>
          <w:sz w:val="24"/>
        </w:rPr>
        <w:t>di Castelraimondo</w:t>
      </w:r>
      <w:r w:rsidR="006B01CE">
        <w:rPr>
          <w:sz w:val="24"/>
        </w:rPr>
        <w:t>,</w:t>
      </w:r>
      <w:r w:rsidR="006B01CE">
        <w:rPr>
          <w:sz w:val="24"/>
        </w:rPr>
        <w:t xml:space="preserve"> </w:t>
      </w:r>
      <w:r>
        <w:rPr>
          <w:sz w:val="24"/>
        </w:rPr>
        <w:t xml:space="preserve">compositore </w:t>
      </w:r>
      <w:r w:rsidR="00200765">
        <w:rPr>
          <w:sz w:val="24"/>
        </w:rPr>
        <w:t xml:space="preserve">di brani </w:t>
      </w:r>
      <w:r>
        <w:rPr>
          <w:sz w:val="24"/>
        </w:rPr>
        <w:t>per bande</w:t>
      </w:r>
      <w:r w:rsidR="00200765">
        <w:rPr>
          <w:sz w:val="24"/>
        </w:rPr>
        <w:t>,</w:t>
      </w:r>
      <w:r>
        <w:rPr>
          <w:sz w:val="24"/>
        </w:rPr>
        <w:t xml:space="preserve"> abbia realizzato un </w:t>
      </w:r>
      <w:r w:rsidR="00200765">
        <w:rPr>
          <w:sz w:val="24"/>
        </w:rPr>
        <w:t>pezzo</w:t>
      </w:r>
      <w:r>
        <w:rPr>
          <w:sz w:val="24"/>
        </w:rPr>
        <w:t xml:space="preserve"> con all’interno un chiaro richiamo al saltarello, che aveva visto ballare dai propri nonni (motivo giustificato di elaborazione)</w:t>
      </w:r>
      <w:r w:rsidR="00200765">
        <w:rPr>
          <w:sz w:val="24"/>
        </w:rPr>
        <w:t xml:space="preserve">. Condivide la proposta del prof. </w:t>
      </w:r>
      <w:proofErr w:type="spellStart"/>
      <w:r w:rsidR="00200765">
        <w:rPr>
          <w:sz w:val="24"/>
        </w:rPr>
        <w:t>Parbuono</w:t>
      </w:r>
      <w:proofErr w:type="spellEnd"/>
      <w:r w:rsidR="00200765">
        <w:rPr>
          <w:sz w:val="24"/>
        </w:rPr>
        <w:t xml:space="preserve"> per la realizzazione di un Codice Etico che presenterà al più presto ai presidenti delle altre due Federazioni di Gruppi folkloristici. Infine riporta la perplessità di sua madre, oggi ultra novantenne, la quale espressasi sulla vicenda gli ha ricordato di aver ballato</w:t>
      </w:r>
      <w:r w:rsidR="006B01CE">
        <w:rPr>
          <w:sz w:val="24"/>
        </w:rPr>
        <w:t>,</w:t>
      </w:r>
      <w:r w:rsidR="00200765">
        <w:rPr>
          <w:sz w:val="24"/>
        </w:rPr>
        <w:t xml:space="preserve"> quando era ventenne, il saltarello </w:t>
      </w:r>
      <w:r w:rsidR="006B01CE">
        <w:rPr>
          <w:sz w:val="24"/>
        </w:rPr>
        <w:t xml:space="preserve">marchigiano </w:t>
      </w:r>
      <w:r w:rsidR="00200765">
        <w:rPr>
          <w:sz w:val="24"/>
        </w:rPr>
        <w:t xml:space="preserve">nelle piazze di Roma, Recanati, Genova, a conferma che da (molto) oltre 70 anni il saltarello è di dominio pubblico e non tutelabile come diritto </w:t>
      </w:r>
      <w:r w:rsidR="006B01CE">
        <w:rPr>
          <w:sz w:val="24"/>
        </w:rPr>
        <w:t xml:space="preserve">di un improvvisato singolo </w:t>
      </w:r>
      <w:r w:rsidR="00200765">
        <w:rPr>
          <w:sz w:val="24"/>
        </w:rPr>
        <w:t>autore.</w:t>
      </w:r>
    </w:p>
    <w:sectPr w:rsidR="002E3CA9" w:rsidRPr="0081536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36E"/>
    <w:rsid w:val="00200765"/>
    <w:rsid w:val="00281B9E"/>
    <w:rsid w:val="00286F64"/>
    <w:rsid w:val="002E3CA9"/>
    <w:rsid w:val="006B01CE"/>
    <w:rsid w:val="0081536E"/>
    <w:rsid w:val="009D4274"/>
    <w:rsid w:val="00CC332C"/>
    <w:rsid w:val="00CE5A16"/>
    <w:rsid w:val="00F3199A"/>
    <w:rsid w:val="00FA48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00857"/>
  <w15:chartTrackingRefBased/>
  <w15:docId w15:val="{9EB02FA6-0835-476C-9073-9E216823C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A48E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48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2</Pages>
  <Words>934</Words>
  <Characters>5330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Luca</cp:lastModifiedBy>
  <cp:revision>4</cp:revision>
  <cp:lastPrinted>2026-04-13T19:04:00Z</cp:lastPrinted>
  <dcterms:created xsi:type="dcterms:W3CDTF">2026-04-13T17:10:00Z</dcterms:created>
  <dcterms:modified xsi:type="dcterms:W3CDTF">2026-04-13T21:12:00Z</dcterms:modified>
</cp:coreProperties>
</file>